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05-0090/2608/2025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УИД86MS0063-01-2025-000195-63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 д. 9 каб.410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8"/>
          <w:szCs w:val="28"/>
        </w:rPr>
        <w:t>2 ст. 15.33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Style w:val="cat-OrganizationNamegrp-28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Власова Юрия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Власов Ю.А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8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пр. Ленина д. 17 офис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нарушением 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форме электронного документа,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год. Срок сдачи 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 по форме ЕФС-1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25-го числа календарного месяца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следующего за отчетным периодом</w:t>
      </w:r>
      <w:r>
        <w:rPr>
          <w:rFonts w:ascii="Times New Roman" w:eastAsia="Times New Roman" w:hAnsi="Times New Roman" w:cs="Times New Roman"/>
          <w:sz w:val="28"/>
          <w:szCs w:val="28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Власов Ю.А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8"/>
          <w:szCs w:val="28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телефонограммой, просил рассмотреть дело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>
        <w:rPr>
          <w:rFonts w:ascii="Times New Roman" w:eastAsia="Times New Roman" w:hAnsi="Times New Roman" w:cs="Times New Roman"/>
          <w:sz w:val="28"/>
          <w:szCs w:val="28"/>
        </w:rPr>
        <w:t>сте судебного рассмотрения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Власова Ю.А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574946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14.01.2025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распечатка,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получен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Фондом </w:t>
      </w:r>
      <w:r>
        <w:rPr>
          <w:rFonts w:ascii="Times New Roman" w:eastAsia="Times New Roman" w:hAnsi="Times New Roman" w:cs="Times New Roman"/>
          <w:sz w:val="28"/>
          <w:szCs w:val="28"/>
        </w:rPr>
        <w:t>11.11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8rplc-2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Власов Ю.А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трахователи в установленном порядке осуществляют учет случаев производственного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>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8"/>
          <w:szCs w:val="28"/>
        </w:rPr>
        <w:t>сведени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8"/>
          <w:szCs w:val="28"/>
        </w:rPr>
        <w:t>Власова Ю.А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Власова Ю.А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Власова Ю.А.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Власова Юрия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2 ст. 15.33 КоАП РФ 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ОГРН 1028600517054,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04874Ф87010), </w:t>
      </w:r>
      <w:r>
        <w:rPr>
          <w:rStyle w:val="cat-OrganizationNamegrp-29rplc-4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Ханты – 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8"/>
          <w:szCs w:val="28"/>
        </w:rPr>
        <w:t>79786021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1250007691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Романова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ровой судья судебного участка №8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Сургутского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И.А. Романова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29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января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90</w:t>
      </w:r>
      <w:r>
        <w:rPr>
          <w:rFonts w:ascii="Times New Roman" w:eastAsia="Times New Roman" w:hAnsi="Times New Roman" w:cs="Times New Roman"/>
          <w:sz w:val="22"/>
          <w:szCs w:val="22"/>
        </w:rPr>
        <w:t>-2608</w:t>
      </w:r>
      <w:r>
        <w:rPr>
          <w:rFonts w:ascii="Times New Roman" w:eastAsia="Times New Roman" w:hAnsi="Times New Roman" w:cs="Times New Roman"/>
          <w:sz w:val="22"/>
          <w:szCs w:val="22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8rplc-7">
    <w:name w:val="cat-OrganizationName grp-28 rplc-7"/>
    <w:basedOn w:val="DefaultParagraphFont"/>
  </w:style>
  <w:style w:type="character" w:customStyle="1" w:styleId="cat-UserDefinedgrp-41rplc-11">
    <w:name w:val="cat-UserDefined grp-41 rplc-11"/>
    <w:basedOn w:val="DefaultParagraphFont"/>
  </w:style>
  <w:style w:type="character" w:customStyle="1" w:styleId="cat-OrganizationNamegrp-28rplc-19">
    <w:name w:val="cat-OrganizationName grp-28 rplc-19"/>
    <w:basedOn w:val="DefaultParagraphFont"/>
  </w:style>
  <w:style w:type="character" w:customStyle="1" w:styleId="cat-OrganizationNamegrp-28rplc-29">
    <w:name w:val="cat-OrganizationName grp-28 rplc-29"/>
    <w:basedOn w:val="DefaultParagraphFont"/>
  </w:style>
  <w:style w:type="character" w:customStyle="1" w:styleId="cat-OrganizationNamegrp-29rplc-42">
    <w:name w:val="cat-OrganizationName grp-2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